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Curriculum Administradora empresa NAVAFISH, SL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Nombre: </w:t>
      </w:r>
      <w:r w:rsidDel="00000000" w:rsidR="00000000" w:rsidRPr="00000000">
        <w:rPr>
          <w:rtl w:val="0"/>
        </w:rPr>
        <w:t xml:space="preserve">Nancy García Sánchez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nancy@navafish.com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Perfil Profesional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Técnica especializada en administración de empresas con amplia experiencia de gestión administrativa y contable de PYMES de diversos sectores y en especial los relacionados con la actividad comercial de alimentación y pesca.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Gran habilidad para la adaptación y aprendizaje de nuevos proyectos, así como una gran capacidad organizativa de equipos de trabajo.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Antes del 2005, toda su actividad profesional la desarrolló en Cuba.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Especialista de Estudios de mercados, contadora, financiera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2005.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Fundadora de la empresa NAVAFISH SL, desempeñando funciones de directora Financiera,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Directora Administrativa.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Búsqueda y negociación con proveedores y empresas de servicios.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Preparación de los planes anuales de compra, venta y gastos anuales de la empresa.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Formación Académica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1974-1977 Especialista Contable – Financiera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Escuela de formación profesional CECE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1977-1978 Especialista Estudios de Mercado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                 Escuela de formación CECE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1984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Curso de Office, Word Excel, Access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Centro de Estudios ATENA / Madrid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2003-2005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Curso de Contabilidad Financiera y Administración de empresas</w: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 Centro de Estudios Colón / Madrid</w: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Idiomas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Inglés Nivel medio de comprensión y escritura.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   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FC294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C294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ncy@navaf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/ug6A2Vctt1xIakB9jwbPVyXpw==">AMUW2mWBe7Hx9d20jKDZAJrJ0gdhhn/iocS7TVDHeSeJkYF2hvWnUqXeDcBtR2neLDnuQNj11+QwhJ/b5qOJ20nTk21fJrw+yAM42jHjTnkAQwooAP7ts/5n8ZuzKTVSZMAtcTFxr0z4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2022-07-03T14:30:00Z</dcterms:created>
  <dc:creator>nancy garcia</dc:creator>
</cp:coreProperties>
</file>